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1A7AD903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A307E6">
        <w:rPr>
          <w:rFonts w:cs="Arial"/>
          <w:b/>
          <w:bCs/>
          <w:noProof/>
          <w:sz w:val="24"/>
          <w:szCs w:val="24"/>
        </w:rPr>
        <w:t>1</w:t>
      </w:r>
      <w:r w:rsidR="00710B87">
        <w:rPr>
          <w:rFonts w:cs="Arial"/>
          <w:b/>
          <w:noProof/>
          <w:sz w:val="24"/>
        </w:rPr>
        <w:tab/>
      </w:r>
      <w:r w:rsidR="00666772" w:rsidRPr="00666772">
        <w:rPr>
          <w:rFonts w:cs="Arial"/>
          <w:b/>
          <w:noProof/>
          <w:sz w:val="24"/>
        </w:rPr>
        <w:t>S2-2402205</w:t>
      </w:r>
    </w:p>
    <w:p w14:paraId="172141BB" w14:textId="7D524BD2" w:rsidR="00710B87" w:rsidRDefault="000D7BBC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A307E6">
        <w:rPr>
          <w:rFonts w:cs="Arial"/>
          <w:b/>
          <w:bCs/>
          <w:sz w:val="24"/>
          <w:szCs w:val="24"/>
        </w:rPr>
        <w:t>6 February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 w:rsidR="00A307E6">
        <w:rPr>
          <w:rFonts w:cs="Arial"/>
          <w:b/>
          <w:bCs/>
          <w:sz w:val="24"/>
          <w:szCs w:val="24"/>
        </w:rPr>
        <w:t>1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A307E6">
        <w:rPr>
          <w:rFonts w:cs="Arial"/>
          <w:b/>
          <w:bCs/>
          <w:sz w:val="24"/>
          <w:szCs w:val="24"/>
        </w:rPr>
        <w:t>March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 w:rsidR="00A307E6">
        <w:rPr>
          <w:rFonts w:cs="Arial"/>
          <w:b/>
          <w:bCs/>
          <w:sz w:val="24"/>
          <w:szCs w:val="24"/>
        </w:rPr>
        <w:t>Athens, Greece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553AC024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A307E6">
        <w:rPr>
          <w:rFonts w:ascii="Arial" w:hAnsi="Arial" w:cs="Arial"/>
          <w:b/>
        </w:rPr>
        <w:t xml:space="preserve">Solution for </w:t>
      </w:r>
      <w:proofErr w:type="spellStart"/>
      <w:r w:rsidR="00A307E6">
        <w:rPr>
          <w:rFonts w:ascii="Arial" w:hAnsi="Arial" w:cs="Arial"/>
          <w:b/>
        </w:rPr>
        <w:t>KI#</w:t>
      </w:r>
      <w:r w:rsidR="00595BAF">
        <w:rPr>
          <w:rFonts w:ascii="Arial" w:hAnsi="Arial" w:cs="Arial"/>
          <w:b/>
        </w:rPr>
        <w:t>2</w:t>
      </w:r>
      <w:proofErr w:type="spellEnd"/>
      <w:r w:rsidR="00A307E6">
        <w:rPr>
          <w:rFonts w:ascii="Arial" w:hAnsi="Arial" w:cs="Arial"/>
          <w:b/>
        </w:rPr>
        <w:t xml:space="preserve">: </w:t>
      </w:r>
      <w:r w:rsidR="000529DF" w:rsidRPr="000529DF">
        <w:rPr>
          <w:rFonts w:ascii="Arial" w:hAnsi="Arial" w:cs="Arial"/>
          <w:b/>
        </w:rPr>
        <w:t>Supporting alignment of samples for model training using VFL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4005BAAD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B10078">
        <w:rPr>
          <w:rFonts w:ascii="Arial" w:hAnsi="Arial" w:cs="Arial"/>
          <w:b/>
        </w:rPr>
        <w:t>15</w:t>
      </w:r>
    </w:p>
    <w:p w14:paraId="54A868D8" w14:textId="16CBCA9A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C829A3" w:rsidRPr="00374B9F">
        <w:rPr>
          <w:rFonts w:ascii="Arial" w:hAnsi="Arial" w:cs="Arial"/>
          <w:b/>
        </w:rPr>
        <w:t>FS_</w:t>
      </w:r>
      <w:r w:rsidR="00710B87">
        <w:rPr>
          <w:rFonts w:ascii="Arial" w:hAnsi="Arial" w:cs="Arial"/>
          <w:b/>
          <w:bCs/>
        </w:rPr>
        <w:t>AIML_CN</w:t>
      </w:r>
      <w:proofErr w:type="spellEnd"/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689D2328" w14:textId="0E125F80" w:rsidR="005A2FDE" w:rsidRDefault="005A2FDE" w:rsidP="005A2FDE">
      <w:r>
        <w:t>Vertical federated learning or feature-based federated learning is applicable to the cases that two data sets share the same sample space but differ in feature space. This is shown in Figure 1.</w:t>
      </w:r>
    </w:p>
    <w:p w14:paraId="6F5A9AC2" w14:textId="77777777" w:rsidR="005A2FDE" w:rsidRDefault="005A2FDE" w:rsidP="005A2FDE">
      <w:pPr>
        <w:spacing w:after="0"/>
      </w:pPr>
    </w:p>
    <w:p w14:paraId="01EFED88" w14:textId="002B068F" w:rsidR="005A2FDE" w:rsidRDefault="00730458" w:rsidP="005A2FDE">
      <w:pPr>
        <w:spacing w:after="0"/>
      </w:pPr>
      <w:r>
        <w:object w:dxaOrig="11686" w:dyaOrig="8012" w14:anchorId="5754B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pt;height:330.1pt" o:ole="">
            <v:imagedata r:id="rId14" o:title=""/>
          </v:shape>
          <o:OLEObject Type="Embed" ProgID="Visio.Drawing.15" ShapeID="_x0000_i1025" DrawAspect="Content" ObjectID="_1769615667" r:id="rId15"/>
        </w:object>
      </w:r>
    </w:p>
    <w:p w14:paraId="6C7820FE" w14:textId="0DCF4639" w:rsidR="005A2FDE" w:rsidRDefault="005A2FDE" w:rsidP="005A2FDE">
      <w:pPr>
        <w:pStyle w:val="TF"/>
      </w:pPr>
      <w:r>
        <w:t xml:space="preserve">Figure </w:t>
      </w:r>
      <w:r w:rsidR="005A3ECC">
        <w:rPr>
          <w:lang w:val="en-GB"/>
        </w:rPr>
        <w:t>1</w:t>
      </w:r>
      <w:r>
        <w:t>: Vertical federated learning</w:t>
      </w:r>
    </w:p>
    <w:p w14:paraId="57969F05" w14:textId="77777777" w:rsidR="005A2FDE" w:rsidRDefault="005A2FDE" w:rsidP="005A2FDE">
      <w:pPr>
        <w:spacing w:after="0"/>
      </w:pPr>
    </w:p>
    <w:p w14:paraId="7B522015" w14:textId="713143C3" w:rsidR="005A3ECC" w:rsidRDefault="005A3ECC" w:rsidP="005A3ECC">
      <w:r>
        <w:t xml:space="preserve">In the industry there are numerous </w:t>
      </w:r>
      <w:proofErr w:type="spellStart"/>
      <w:r>
        <w:t>algorightms</w:t>
      </w:r>
      <w:proofErr w:type="spellEnd"/>
      <w:r>
        <w:t xml:space="preserve"> for supporting </w:t>
      </w:r>
      <w:proofErr w:type="spellStart"/>
      <w:r>
        <w:t>VLF</w:t>
      </w:r>
      <w:proofErr w:type="spellEnd"/>
      <w:r>
        <w:t xml:space="preserve">, e.g., non-split VFL (with/out coordinator), split </w:t>
      </w:r>
      <w:proofErr w:type="spellStart"/>
      <w:r>
        <w:t>VLF</w:t>
      </w:r>
      <w:proofErr w:type="spellEnd"/>
      <w:r>
        <w:t xml:space="preserve">, customized </w:t>
      </w:r>
      <w:proofErr w:type="spellStart"/>
      <w:r>
        <w:t>VLF</w:t>
      </w:r>
      <w:proofErr w:type="spellEnd"/>
      <w:r>
        <w:t xml:space="preserve"> etc.</w:t>
      </w:r>
      <w:r w:rsidRPr="005A3ECC">
        <w:t xml:space="preserve"> </w:t>
      </w:r>
      <w:r>
        <w:t>In non-split VFL, VFL is either supported through the use of a coordinator where each party exchange intermediate results and computes gradients for the model which are sent to a coordinator and the coordinator updates each model and scenarios where no coordinator is used and each party autonomously trains their own model based on exchanging intermediate results and gradients</w:t>
      </w:r>
      <w:r w:rsidR="00962E3E">
        <w:t>.</w:t>
      </w:r>
    </w:p>
    <w:p w14:paraId="2645917D" w14:textId="7E471DA3" w:rsidR="001A0103" w:rsidRPr="005A3ECC" w:rsidRDefault="00962E3E" w:rsidP="0054318F">
      <w:pPr>
        <w:rPr>
          <w:lang w:val="x-none"/>
        </w:rPr>
      </w:pPr>
      <w:r>
        <w:lastRenderedPageBreak/>
        <w:t>In split VFL the model is split between several parties. One party own the top model (global model</w:t>
      </w:r>
      <w:r w:rsidR="00595BAF">
        <w:t>/label owner</w:t>
      </w:r>
      <w:r>
        <w:t>) and other parties own one or more bottom models (that are used to train the top model).</w:t>
      </w:r>
    </w:p>
    <w:p w14:paraId="2833DC5E" w14:textId="2176C5D2" w:rsidR="006D351D" w:rsidRDefault="00962E3E" w:rsidP="0054318F">
      <w:pPr>
        <w:rPr>
          <w:lang w:val="en-US"/>
        </w:rPr>
      </w:pPr>
      <w:r>
        <w:rPr>
          <w:lang w:val="en-US"/>
        </w:rPr>
        <w:t xml:space="preserve">The decision of which VFL algorithm to use is based on the model training function implementation and should not be in scope of the study. However, in order to support </w:t>
      </w:r>
      <w:proofErr w:type="spellStart"/>
      <w:r>
        <w:rPr>
          <w:lang w:val="en-US"/>
        </w:rPr>
        <w:t>VLF</w:t>
      </w:r>
      <w:proofErr w:type="spellEnd"/>
      <w:r>
        <w:rPr>
          <w:lang w:val="en-US"/>
        </w:rPr>
        <w:t>, there is a requirement that all parties</w:t>
      </w:r>
      <w:r w:rsidR="006D351D">
        <w:rPr>
          <w:lang w:val="en-US"/>
        </w:rPr>
        <w:t xml:space="preserve"> participating in the VFL process</w:t>
      </w:r>
      <w:r>
        <w:rPr>
          <w:lang w:val="en-US"/>
        </w:rPr>
        <w:t xml:space="preserve"> have aligned samples. </w:t>
      </w:r>
      <w:r w:rsidR="00E1601B">
        <w:rPr>
          <w:lang w:val="en-US"/>
        </w:rPr>
        <w:t>Feature alignment may also be needed according to the implementation.</w:t>
      </w:r>
    </w:p>
    <w:p w14:paraId="7EBF2829" w14:textId="2D9DCB9F" w:rsidR="00E24879" w:rsidRPr="00E24879" w:rsidRDefault="00E24879" w:rsidP="0054318F">
      <w:pPr>
        <w:rPr>
          <w:b/>
          <w:bCs/>
          <w:lang w:val="en-US"/>
        </w:rPr>
      </w:pPr>
      <w:r>
        <w:rPr>
          <w:b/>
          <w:bCs/>
          <w:lang w:val="en-US"/>
        </w:rPr>
        <w:t>Observation 1: Sample alignment is the main requirement that needs to be supported for VFL operation</w:t>
      </w:r>
    </w:p>
    <w:p w14:paraId="6D99F89F" w14:textId="765122E5" w:rsidR="006D351D" w:rsidRPr="00E1601B" w:rsidRDefault="00E1601B" w:rsidP="0054318F">
      <w:r>
        <w:rPr>
          <w:lang w:val="en-US"/>
        </w:rPr>
        <w:t xml:space="preserve">Such alignment of samples is beneficial to happen </w:t>
      </w:r>
      <w:r w:rsidRPr="00E1601B">
        <w:rPr>
          <w:u w:val="single"/>
          <w:lang w:val="en-US"/>
        </w:rPr>
        <w:t>before</w:t>
      </w:r>
      <w:r>
        <w:rPr>
          <w:u w:val="single"/>
          <w:lang w:val="en-US"/>
        </w:rPr>
        <w:t xml:space="preserve"> </w:t>
      </w:r>
      <w:r>
        <w:t xml:space="preserve">the VFL process start in order to avoid wasting resources in case during FL process it is determined that alignment of samples </w:t>
      </w:r>
      <w:r w:rsidR="003D5356">
        <w:t>is not possible</w:t>
      </w:r>
      <w:r>
        <w:t>.</w:t>
      </w:r>
    </w:p>
    <w:p w14:paraId="70AAD7D3" w14:textId="286540FA" w:rsidR="00E1601B" w:rsidRDefault="00E24879" w:rsidP="00E1601B">
      <w:pPr>
        <w:rPr>
          <w:b/>
          <w:bCs/>
          <w:lang w:val="en-US"/>
        </w:rPr>
      </w:pPr>
      <w:r>
        <w:rPr>
          <w:b/>
          <w:bCs/>
          <w:lang w:val="en-US"/>
        </w:rPr>
        <w:t>Observation 2: Sample alignment is beneficial to happen before the actual VFL process start.</w:t>
      </w:r>
    </w:p>
    <w:p w14:paraId="28635F3A" w14:textId="77777777" w:rsidR="00E24879" w:rsidRDefault="00E24879" w:rsidP="00E1601B">
      <w:pPr>
        <w:rPr>
          <w:lang w:val="en-US"/>
        </w:rPr>
      </w:pPr>
    </w:p>
    <w:p w14:paraId="699BDD04" w14:textId="0AB94ACD" w:rsidR="00504642" w:rsidRDefault="004F2275" w:rsidP="00E1601B">
      <w:pPr>
        <w:rPr>
          <w:lang w:val="en-US"/>
        </w:rPr>
      </w:pPr>
      <w:r>
        <w:rPr>
          <w:lang w:val="en-US"/>
        </w:rPr>
        <w:t xml:space="preserve">In order to support such alignment for VFL, it is proposed that an </w:t>
      </w:r>
      <w:r w:rsidR="00FC2DE9">
        <w:rPr>
          <w:lang w:val="en-US"/>
        </w:rPr>
        <w:t xml:space="preserve">NF (e.g. an FL function) </w:t>
      </w:r>
      <w:r>
        <w:rPr>
          <w:lang w:val="en-US"/>
        </w:rPr>
        <w:t xml:space="preserve">receives </w:t>
      </w:r>
      <w:r w:rsidR="00504642">
        <w:rPr>
          <w:lang w:val="en-US"/>
        </w:rPr>
        <w:t>a model request for VFL operation that includes</w:t>
      </w:r>
      <w:r>
        <w:rPr>
          <w:lang w:val="en-US"/>
        </w:rPr>
        <w:t>,</w:t>
      </w:r>
      <w:r w:rsidR="00504642">
        <w:rPr>
          <w:lang w:val="en-US"/>
        </w:rPr>
        <w:t xml:space="preserve"> </w:t>
      </w:r>
      <w:r>
        <w:rPr>
          <w:lang w:val="en-US"/>
        </w:rPr>
        <w:t>"</w:t>
      </w:r>
      <w:r w:rsidR="00504642">
        <w:rPr>
          <w:lang w:val="en-US"/>
        </w:rPr>
        <w:t>Data Set Requirements" containing available Samples and/or Features for the VFL operation</w:t>
      </w:r>
      <w:r>
        <w:rPr>
          <w:lang w:val="en-US"/>
        </w:rPr>
        <w:t>.</w:t>
      </w:r>
    </w:p>
    <w:p w14:paraId="121E3698" w14:textId="157DA676" w:rsidR="00E1601B" w:rsidRPr="00E1601B" w:rsidRDefault="00504642" w:rsidP="00E1601B">
      <w:pPr>
        <w:rPr>
          <w:lang w:val="en-US"/>
        </w:rPr>
      </w:pPr>
      <w:r>
        <w:rPr>
          <w:lang w:val="en-US"/>
        </w:rPr>
        <w:t xml:space="preserve">The VFL function </w:t>
      </w:r>
      <w:r w:rsidR="00E1601B" w:rsidRPr="00E1601B">
        <w:rPr>
          <w:lang w:val="en-US"/>
        </w:rPr>
        <w:t>on reception of a VFL operation may perform the following tasks:</w:t>
      </w:r>
    </w:p>
    <w:p w14:paraId="2C2128BB" w14:textId="0A0AF7A1" w:rsidR="00E1601B" w:rsidRPr="00E1601B" w:rsidRDefault="00E1601B" w:rsidP="00504642">
      <w:pPr>
        <w:pStyle w:val="B1"/>
      </w:pPr>
      <w:r w:rsidRPr="00E1601B">
        <w:t>-</w:t>
      </w:r>
      <w:r w:rsidRPr="00E1601B">
        <w:tab/>
        <w:t xml:space="preserve">Identify other </w:t>
      </w:r>
      <w:r w:rsidR="00504642">
        <w:rPr>
          <w:lang w:val="en-GB"/>
        </w:rPr>
        <w:t>V</w:t>
      </w:r>
      <w:r w:rsidRPr="00E1601B">
        <w:t xml:space="preserve">FL </w:t>
      </w:r>
      <w:r w:rsidR="00504642">
        <w:rPr>
          <w:lang w:val="en-GB"/>
        </w:rPr>
        <w:t>function(s)</w:t>
      </w:r>
      <w:r w:rsidRPr="00E1601B">
        <w:t xml:space="preserve"> that perform VFL operation based on the model requested </w:t>
      </w:r>
    </w:p>
    <w:p w14:paraId="0F245AAA" w14:textId="6F70897D" w:rsidR="00E1601B" w:rsidRPr="00E1601B" w:rsidRDefault="00E1601B" w:rsidP="00504642">
      <w:pPr>
        <w:pStyle w:val="B1"/>
      </w:pPr>
      <w:r w:rsidRPr="00E1601B">
        <w:t>-</w:t>
      </w:r>
      <w:r w:rsidRPr="00E1601B">
        <w:tab/>
        <w:t xml:space="preserve">Identify </w:t>
      </w:r>
      <w:r w:rsidR="00504642">
        <w:rPr>
          <w:lang w:val="en-GB"/>
        </w:rPr>
        <w:t xml:space="preserve">the data availability </w:t>
      </w:r>
      <w:r w:rsidRPr="00E1601B">
        <w:t>(features/samples) available for VFL operation based on the Data Set Requirement</w:t>
      </w:r>
    </w:p>
    <w:p w14:paraId="00B6DF3D" w14:textId="772840A3" w:rsidR="00E1601B" w:rsidRPr="00E1601B" w:rsidRDefault="00E1601B" w:rsidP="00504642">
      <w:pPr>
        <w:pStyle w:val="B1"/>
      </w:pPr>
      <w:r w:rsidRPr="00E1601B">
        <w:t>-</w:t>
      </w:r>
      <w:r w:rsidRPr="00E1601B">
        <w:tab/>
        <w:t>Carry out alignment</w:t>
      </w:r>
      <w:r w:rsidR="00504642">
        <w:rPr>
          <w:lang w:val="en-GB"/>
        </w:rPr>
        <w:t xml:space="preserve"> of samples ensuring that the same samples are used by all parties of the VFL process.</w:t>
      </w:r>
    </w:p>
    <w:p w14:paraId="029ED279" w14:textId="32EE84E3" w:rsidR="00E1601B" w:rsidRPr="00504642" w:rsidRDefault="00E1601B" w:rsidP="00504642">
      <w:pPr>
        <w:pStyle w:val="B1"/>
        <w:rPr>
          <w:lang w:val="en-GB"/>
        </w:rPr>
      </w:pPr>
      <w:r w:rsidRPr="00E1601B">
        <w:t>-</w:t>
      </w:r>
      <w:r w:rsidRPr="00E1601B">
        <w:tab/>
        <w:t>Select</w:t>
      </w:r>
      <w:r w:rsidR="00504642">
        <w:rPr>
          <w:lang w:val="en-GB"/>
        </w:rPr>
        <w:t xml:space="preserve"> one (or more) V</w:t>
      </w:r>
      <w:r w:rsidRPr="00E1601B">
        <w:t xml:space="preserve">FL function in order to support the </w:t>
      </w:r>
      <w:r w:rsidR="00504642">
        <w:rPr>
          <w:lang w:val="en-GB"/>
        </w:rPr>
        <w:t>model training process</w:t>
      </w:r>
    </w:p>
    <w:p w14:paraId="7E54DF5D" w14:textId="317926CD" w:rsidR="005A2FDE" w:rsidRPr="00504642" w:rsidRDefault="00E1601B" w:rsidP="00504642">
      <w:pPr>
        <w:pStyle w:val="B1"/>
        <w:rPr>
          <w:lang w:val="en-GB"/>
        </w:rPr>
      </w:pPr>
      <w:r w:rsidRPr="00E1601B">
        <w:t>-</w:t>
      </w:r>
      <w:r w:rsidRPr="00E1601B">
        <w:tab/>
      </w:r>
      <w:r w:rsidR="00504642">
        <w:rPr>
          <w:lang w:val="en-GB"/>
        </w:rPr>
        <w:t>Provide a candidate list of VFL functions that can participate in the FL process</w:t>
      </w:r>
    </w:p>
    <w:p w14:paraId="66A79A43" w14:textId="77777777" w:rsidR="00504642" w:rsidRDefault="00504642" w:rsidP="00504642">
      <w:pPr>
        <w:pStyle w:val="B2"/>
        <w:ind w:left="284"/>
        <w:rPr>
          <w:lang w:val="en-GB" w:eastAsia="ko-KR"/>
        </w:rPr>
      </w:pPr>
    </w:p>
    <w:p w14:paraId="573645D0" w14:textId="6207E8E2" w:rsidR="009A674D" w:rsidRDefault="00504642" w:rsidP="00504642">
      <w:pPr>
        <w:pStyle w:val="B2"/>
        <w:ind w:left="284"/>
        <w:rPr>
          <w:lang w:val="en-GB" w:eastAsia="ko-KR"/>
        </w:rPr>
      </w:pPr>
      <w:r>
        <w:rPr>
          <w:lang w:val="en-GB" w:eastAsia="ko-KR"/>
        </w:rPr>
        <w:t>The detailed procedure is as follows:</w:t>
      </w:r>
    </w:p>
    <w:p w14:paraId="48229ADE" w14:textId="77777777" w:rsidR="00504642" w:rsidRPr="00374B9F" w:rsidRDefault="00504642" w:rsidP="00504642">
      <w:pPr>
        <w:pStyle w:val="B2"/>
        <w:ind w:left="284"/>
        <w:rPr>
          <w:lang w:val="en-GB" w:eastAsia="ko-KR"/>
        </w:rPr>
      </w:pP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*******************************</w:t>
      </w:r>
    </w:p>
    <w:p w14:paraId="15EB9873" w14:textId="77777777" w:rsidR="00003AE5" w:rsidRPr="00822E86" w:rsidRDefault="00003AE5" w:rsidP="00003AE5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534622"/>
      <w:bookmarkStart w:id="21" w:name="_Toc157747893"/>
      <w:bookmarkStart w:id="22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0A442323" w14:textId="77777777" w:rsidR="00003AE5" w:rsidRDefault="00003AE5" w:rsidP="00003AE5">
      <w:pPr>
        <w:pStyle w:val="TH"/>
      </w:pPr>
      <w:commentRangeStart w:id="23"/>
      <w:r w:rsidRPr="00822E86">
        <w:t>Table 6</w:t>
      </w:r>
      <w:commentRangeEnd w:id="23"/>
      <w:r>
        <w:rPr>
          <w:rStyle w:val="CommentReference"/>
          <w:rFonts w:ascii="Times New Roman" w:hAnsi="Times New Roman"/>
          <w:b w:val="0"/>
          <w:lang w:val="en-GB"/>
        </w:rPr>
        <w:commentReference w:id="23"/>
      </w:r>
      <w:r w:rsidRPr="00822E86">
        <w:t>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003AE5" w:rsidRPr="00D00FB2" w14:paraId="21DAFC37" w14:textId="77777777">
        <w:trPr>
          <w:cantSplit/>
          <w:jc w:val="center"/>
        </w:trPr>
        <w:tc>
          <w:tcPr>
            <w:tcW w:w="1129" w:type="dxa"/>
          </w:tcPr>
          <w:p w14:paraId="7304A165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13B09BED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795A8CDD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003AE5" w:rsidRPr="00D00FB2" w14:paraId="4455D7D1" w14:textId="77777777">
        <w:trPr>
          <w:cantSplit/>
          <w:jc w:val="center"/>
        </w:trPr>
        <w:tc>
          <w:tcPr>
            <w:tcW w:w="1129" w:type="dxa"/>
          </w:tcPr>
          <w:p w14:paraId="690A7C41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524DC53F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0C94D07D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440F13A4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11715851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003AE5" w:rsidRPr="00D00FB2" w14:paraId="473EA93A" w14:textId="77777777">
        <w:trPr>
          <w:cantSplit/>
          <w:jc w:val="center"/>
        </w:trPr>
        <w:tc>
          <w:tcPr>
            <w:tcW w:w="1129" w:type="dxa"/>
          </w:tcPr>
          <w:p w14:paraId="2C455634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1459" w:type="dxa"/>
          </w:tcPr>
          <w:p w14:paraId="7B08C43B" w14:textId="77777777" w:rsidR="00003AE5" w:rsidRPr="00003AE5" w:rsidRDefault="00003AE5">
            <w:pPr>
              <w:pStyle w:val="TAC"/>
              <w:rPr>
                <w:sz w:val="16"/>
                <w:szCs w:val="16"/>
                <w:lang w:val="el-GR"/>
              </w:rPr>
            </w:pPr>
          </w:p>
        </w:tc>
        <w:tc>
          <w:tcPr>
            <w:tcW w:w="1518" w:type="dxa"/>
          </w:tcPr>
          <w:p w14:paraId="1A5D063E" w14:textId="77777777" w:rsidR="00003AE5" w:rsidRPr="00D00FB2" w:rsidRDefault="00003AE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DC54745" w14:textId="77777777" w:rsidR="00003AE5" w:rsidRPr="00D00FB2" w:rsidRDefault="00003AE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144C1E9A" w14:textId="77777777" w:rsidR="00003AE5" w:rsidRPr="00D00FB2" w:rsidRDefault="00003AE5">
            <w:pPr>
              <w:pStyle w:val="TAC"/>
              <w:rPr>
                <w:sz w:val="16"/>
                <w:szCs w:val="16"/>
              </w:rPr>
            </w:pPr>
          </w:p>
        </w:tc>
      </w:tr>
      <w:tr w:rsidR="00003AE5" w:rsidRPr="00D00FB2" w14:paraId="4A6E8F03" w14:textId="77777777">
        <w:trPr>
          <w:cantSplit/>
          <w:jc w:val="center"/>
        </w:trPr>
        <w:tc>
          <w:tcPr>
            <w:tcW w:w="1129" w:type="dxa"/>
          </w:tcPr>
          <w:p w14:paraId="49EEE126" w14:textId="77777777" w:rsidR="00003AE5" w:rsidRPr="00D00FB2" w:rsidRDefault="00003AE5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</w:tcPr>
          <w:p w14:paraId="6C4048CB" w14:textId="77777777" w:rsidR="00003AE5" w:rsidRPr="00D00FB2" w:rsidRDefault="00003AE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935735A" w14:textId="77777777" w:rsidR="00003AE5" w:rsidRPr="00D00FB2" w:rsidRDefault="00003AE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12973B36" w14:textId="77777777" w:rsidR="00003AE5" w:rsidRPr="00D00FB2" w:rsidRDefault="00003AE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EC72F4D" w14:textId="77777777" w:rsidR="00003AE5" w:rsidRPr="00D00FB2" w:rsidRDefault="00003AE5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0E715177" w14:textId="77777777" w:rsidR="00003AE5" w:rsidRDefault="00003AE5" w:rsidP="00003AE5"/>
    <w:p w14:paraId="55E4152C" w14:textId="45556A6B" w:rsidR="00003AE5" w:rsidRPr="00374B9F" w:rsidRDefault="00003AE5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eastAsia="zh-CN"/>
        </w:rPr>
        <w:t>Second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(all new text)  *******************************</w:t>
      </w:r>
    </w:p>
    <w:p w14:paraId="366F2517" w14:textId="339B9243" w:rsidR="0054544B" w:rsidRPr="00374B9F" w:rsidRDefault="0054544B" w:rsidP="0054544B">
      <w:pPr>
        <w:pStyle w:val="Heading2"/>
      </w:pPr>
      <w:bookmarkStart w:id="24" w:name="_Toc101170915"/>
      <w:bookmarkStart w:id="25" w:name="_Toc8115"/>
      <w:bookmarkStart w:id="26" w:name="_Toc101336981"/>
      <w:proofErr w:type="spellStart"/>
      <w:r w:rsidRPr="00374B9F">
        <w:rPr>
          <w:lang w:eastAsia="zh-CN"/>
        </w:rPr>
        <w:t>6.</w:t>
      </w:r>
      <w:r w:rsidR="005B47B1" w:rsidRPr="00374B9F">
        <w:rPr>
          <w:lang w:eastAsia="zh-CN"/>
        </w:rPr>
        <w:t>x</w:t>
      </w:r>
      <w:proofErr w:type="spellEnd"/>
      <w:r w:rsidRPr="00374B9F">
        <w:rPr>
          <w:lang w:eastAsia="ko-KR"/>
        </w:rPr>
        <w:tab/>
      </w:r>
      <w:r w:rsidR="00D428D8" w:rsidRPr="00D428D8">
        <w:rPr>
          <w:lang w:eastAsia="ko-KR"/>
        </w:rPr>
        <w:t xml:space="preserve">Solution </w:t>
      </w:r>
      <w:r w:rsidR="00D428D8">
        <w:rPr>
          <w:lang w:eastAsia="ko-KR"/>
        </w:rPr>
        <w:t>X</w:t>
      </w:r>
      <w:r w:rsidR="00D428D8" w:rsidRPr="00D428D8">
        <w:rPr>
          <w:lang w:eastAsia="ko-KR"/>
        </w:rPr>
        <w:t xml:space="preserve">: </w:t>
      </w:r>
      <w:bookmarkEnd w:id="24"/>
      <w:bookmarkEnd w:id="25"/>
      <w:bookmarkEnd w:id="26"/>
      <w:r w:rsidR="00504642">
        <w:rPr>
          <w:lang w:eastAsia="ko-KR"/>
        </w:rPr>
        <w:t>Supporting alignment of samples for model training using VFL</w:t>
      </w:r>
    </w:p>
    <w:p w14:paraId="60EEC0DD" w14:textId="343397DC" w:rsidR="0054544B" w:rsidRPr="00374B9F" w:rsidRDefault="0054544B" w:rsidP="0054544B">
      <w:pPr>
        <w:pStyle w:val="Heading3"/>
      </w:pPr>
      <w:bookmarkStart w:id="27" w:name="_Toc101170916"/>
      <w:bookmarkStart w:id="28" w:name="_Toc552"/>
      <w:bookmarkStart w:id="29" w:name="_Toc97269611"/>
      <w:bookmarkStart w:id="30" w:name="_Toc101336982"/>
      <w:proofErr w:type="spellStart"/>
      <w:r w:rsidRPr="00374B9F">
        <w:t>6.</w:t>
      </w:r>
      <w:r w:rsidR="0062697A" w:rsidRPr="00374B9F">
        <w:t>x</w:t>
      </w:r>
      <w:r w:rsidRPr="00374B9F">
        <w:t>.1</w:t>
      </w:r>
      <w:proofErr w:type="spellEnd"/>
      <w:r w:rsidRPr="00374B9F">
        <w:tab/>
        <w:t>Description</w:t>
      </w:r>
      <w:bookmarkEnd w:id="27"/>
      <w:bookmarkEnd w:id="28"/>
      <w:bookmarkEnd w:id="29"/>
      <w:bookmarkEnd w:id="30"/>
    </w:p>
    <w:p w14:paraId="738AB26F" w14:textId="77777777" w:rsidR="00306015" w:rsidRPr="00822E86" w:rsidRDefault="00306015" w:rsidP="00306015">
      <w:pPr>
        <w:pStyle w:val="EditorsNote"/>
        <w:rPr>
          <w:rFonts w:eastAsia="DengXian"/>
        </w:rPr>
      </w:pPr>
      <w:r w:rsidRPr="002506D2">
        <w:rPr>
          <w:rFonts w:eastAsia="DengXian"/>
        </w:rPr>
        <w:t>Editor's note:</w:t>
      </w:r>
      <w:r w:rsidRPr="002506D2">
        <w:rPr>
          <w:rFonts w:eastAsia="DengXian"/>
        </w:rPr>
        <w:tab/>
        <w:t>This clause will describe the solution principles and architecture assumptions for corresponding key issue(s). Sub-clause(s) may be added to capture details.</w:t>
      </w:r>
    </w:p>
    <w:p w14:paraId="5277A8A0" w14:textId="1E7285A2" w:rsidR="004F2275" w:rsidRDefault="004F2275" w:rsidP="004F2275">
      <w:r>
        <w:lastRenderedPageBreak/>
        <w:t xml:space="preserve">Vertical federated learning or feature-based federated learning is applicable to the cases that two data sets share the same sample space but differ in feature space. This is shown in Figure </w:t>
      </w:r>
      <w:proofErr w:type="spellStart"/>
      <w:r w:rsidR="00730458">
        <w:t>6.x.1</w:t>
      </w:r>
      <w:proofErr w:type="spellEnd"/>
      <w:r w:rsidR="00730458">
        <w:t>-1</w:t>
      </w:r>
      <w:r>
        <w:t>.</w:t>
      </w:r>
    </w:p>
    <w:p w14:paraId="538CD418" w14:textId="77777777" w:rsidR="004F2275" w:rsidRDefault="004F2275" w:rsidP="004F2275">
      <w:pPr>
        <w:spacing w:after="0"/>
      </w:pPr>
    </w:p>
    <w:p w14:paraId="5CB191FB" w14:textId="4933F91D" w:rsidR="004F2275" w:rsidRDefault="00730458" w:rsidP="004F2275">
      <w:pPr>
        <w:spacing w:after="0"/>
      </w:pPr>
      <w:r>
        <w:object w:dxaOrig="11686" w:dyaOrig="8012" w14:anchorId="30AF1E8E">
          <v:shape id="_x0000_i1026" type="#_x0000_t75" style="width:479.7pt;height:330.1pt" o:ole="">
            <v:imagedata r:id="rId14" o:title=""/>
          </v:shape>
          <o:OLEObject Type="Embed" ProgID="Visio.Drawing.15" ShapeID="_x0000_i1026" DrawAspect="Content" ObjectID="_1769615668" r:id="rId20"/>
        </w:object>
      </w:r>
    </w:p>
    <w:p w14:paraId="233A2E4A" w14:textId="3E6D902E" w:rsidR="004F2275" w:rsidRDefault="004F2275" w:rsidP="004F2275">
      <w:pPr>
        <w:pStyle w:val="TF"/>
      </w:pPr>
      <w:r>
        <w:t xml:space="preserve">Figure </w:t>
      </w:r>
      <w:proofErr w:type="spellStart"/>
      <w:r>
        <w:rPr>
          <w:lang w:val="en-GB"/>
        </w:rPr>
        <w:t>6.x.1</w:t>
      </w:r>
      <w:proofErr w:type="spellEnd"/>
      <w:r>
        <w:rPr>
          <w:lang w:val="en-GB"/>
        </w:rPr>
        <w:t>-1</w:t>
      </w:r>
      <w:r>
        <w:t>: Vertical federated learning</w:t>
      </w:r>
    </w:p>
    <w:p w14:paraId="0A0E9A23" w14:textId="77777777" w:rsidR="004F2275" w:rsidRDefault="004F2275" w:rsidP="004F2275">
      <w:pPr>
        <w:spacing w:after="0"/>
      </w:pPr>
    </w:p>
    <w:p w14:paraId="6D3BEE9A" w14:textId="77777777" w:rsidR="004F2275" w:rsidRDefault="004F2275" w:rsidP="004F2275">
      <w:r>
        <w:t xml:space="preserve">In the industry there are numerous </w:t>
      </w:r>
      <w:proofErr w:type="spellStart"/>
      <w:r>
        <w:t>algorightms</w:t>
      </w:r>
      <w:proofErr w:type="spellEnd"/>
      <w:r>
        <w:t xml:space="preserve"> for supporting </w:t>
      </w:r>
      <w:proofErr w:type="spellStart"/>
      <w:r>
        <w:t>VLF</w:t>
      </w:r>
      <w:proofErr w:type="spellEnd"/>
      <w:r>
        <w:t xml:space="preserve">, e.g., non-split VFL (with/out coordinator), split </w:t>
      </w:r>
      <w:proofErr w:type="spellStart"/>
      <w:r>
        <w:t>VLF</w:t>
      </w:r>
      <w:proofErr w:type="spellEnd"/>
      <w:r>
        <w:t xml:space="preserve">, customized </w:t>
      </w:r>
      <w:proofErr w:type="spellStart"/>
      <w:r>
        <w:t>VLF</w:t>
      </w:r>
      <w:proofErr w:type="spellEnd"/>
      <w:r>
        <w:t xml:space="preserve"> etc.</w:t>
      </w:r>
      <w:r w:rsidRPr="005A3ECC">
        <w:t xml:space="preserve"> </w:t>
      </w:r>
      <w:r>
        <w:t>In non-split VFL, VFL is either supported through the use of a coordinator where each party exchange intermediate results and computes gradients for the model which are sent to a coordinator and the coordinator updates each model and scenarios where no coordinator is used and each party autonomously trains their own model based on exchanging intermediate results and gradients.</w:t>
      </w:r>
    </w:p>
    <w:p w14:paraId="2F3D8B7F" w14:textId="5108287E" w:rsidR="004F2275" w:rsidRPr="005A3ECC" w:rsidRDefault="004F2275" w:rsidP="004F2275">
      <w:pPr>
        <w:rPr>
          <w:lang w:val="x-none"/>
        </w:rPr>
      </w:pPr>
      <w:r>
        <w:t>In split VFL the model is split between several parties. One party own the top model (</w:t>
      </w:r>
      <w:r w:rsidR="00595BAF">
        <w:t>global model/label owner</w:t>
      </w:r>
      <w:r>
        <w:t>) and other parties own one or more bottom models (that are used to train the top model).</w:t>
      </w:r>
    </w:p>
    <w:p w14:paraId="671D6339" w14:textId="77777777" w:rsidR="004F2275" w:rsidRDefault="004F2275" w:rsidP="004F2275">
      <w:pPr>
        <w:rPr>
          <w:lang w:val="en-US"/>
        </w:rPr>
      </w:pPr>
      <w:r>
        <w:rPr>
          <w:lang w:val="en-US"/>
        </w:rPr>
        <w:t xml:space="preserve">The decision of which VFL algorithm to use is based on the model training function implementation and should not be in scope of the study. However, in order to support </w:t>
      </w:r>
      <w:proofErr w:type="spellStart"/>
      <w:r>
        <w:rPr>
          <w:lang w:val="en-US"/>
        </w:rPr>
        <w:t>VLF</w:t>
      </w:r>
      <w:proofErr w:type="spellEnd"/>
      <w:r>
        <w:rPr>
          <w:lang w:val="en-US"/>
        </w:rPr>
        <w:t>, there is a requirement that all parties participating in the VFL process have aligned samples. Feature alignment may also be needed according to the implementation.</w:t>
      </w:r>
    </w:p>
    <w:p w14:paraId="2544ABE2" w14:textId="4CD87864" w:rsidR="004F2275" w:rsidRPr="00E1601B" w:rsidRDefault="004F2275" w:rsidP="004F2275">
      <w:r>
        <w:rPr>
          <w:lang w:val="en-US"/>
        </w:rPr>
        <w:t xml:space="preserve">Such alignment of samples is beneficial to happen </w:t>
      </w:r>
      <w:r w:rsidRPr="00E1601B">
        <w:rPr>
          <w:u w:val="single"/>
          <w:lang w:val="en-US"/>
        </w:rPr>
        <w:t>before</w:t>
      </w:r>
      <w:r>
        <w:rPr>
          <w:u w:val="single"/>
          <w:lang w:val="en-US"/>
        </w:rPr>
        <w:t xml:space="preserve"> </w:t>
      </w:r>
      <w:r>
        <w:t>the VFL process start</w:t>
      </w:r>
      <w:r w:rsidR="003D5356">
        <w:t>s,</w:t>
      </w:r>
      <w:r>
        <w:t xml:space="preserve"> </w:t>
      </w:r>
      <w:r w:rsidR="003D5356">
        <w:t>in order to</w:t>
      </w:r>
      <w:r>
        <w:t xml:space="preserve"> avoid wasting resources in case during FL process it is determined that alignment of samples </w:t>
      </w:r>
      <w:r w:rsidR="003D5356">
        <w:t>is not possible</w:t>
      </w:r>
      <w:r>
        <w:t>.</w:t>
      </w:r>
    </w:p>
    <w:p w14:paraId="34F49589" w14:textId="0D656B87" w:rsidR="004F2275" w:rsidRDefault="004F2275" w:rsidP="004F2275">
      <w:pPr>
        <w:rPr>
          <w:lang w:val="en-US"/>
        </w:rPr>
      </w:pPr>
      <w:r>
        <w:rPr>
          <w:lang w:val="en-US"/>
        </w:rPr>
        <w:t>In order to support such alignment for VFL, it is proposed that an</w:t>
      </w:r>
      <w:r w:rsidR="00750F61">
        <w:rPr>
          <w:lang w:val="en-US"/>
        </w:rPr>
        <w:t xml:space="preserve"> NF (e.g. an</w:t>
      </w:r>
      <w:r>
        <w:rPr>
          <w:lang w:val="en-US"/>
        </w:rPr>
        <w:t xml:space="preserve"> FL function</w:t>
      </w:r>
      <w:r w:rsidR="00750F61">
        <w:rPr>
          <w:lang w:val="en-US"/>
        </w:rPr>
        <w:t>)</w:t>
      </w:r>
      <w:r>
        <w:rPr>
          <w:lang w:val="en-US"/>
        </w:rPr>
        <w:t xml:space="preserve"> receives a request for VFL operation that includes, "Data Set Requirements" containing available Samples and/or Features for the VFL operation.</w:t>
      </w:r>
    </w:p>
    <w:p w14:paraId="26197593" w14:textId="77777777" w:rsidR="004F2275" w:rsidRPr="00E1601B" w:rsidRDefault="004F2275" w:rsidP="004F2275">
      <w:pPr>
        <w:rPr>
          <w:lang w:val="en-US"/>
        </w:rPr>
      </w:pPr>
      <w:r>
        <w:rPr>
          <w:lang w:val="en-US"/>
        </w:rPr>
        <w:t xml:space="preserve">The VFL function </w:t>
      </w:r>
      <w:r w:rsidRPr="00E1601B">
        <w:rPr>
          <w:lang w:val="en-US"/>
        </w:rPr>
        <w:t>on reception of a VFL operation may perform the following tasks:</w:t>
      </w:r>
    </w:p>
    <w:p w14:paraId="39C042D9" w14:textId="77777777" w:rsidR="004F2275" w:rsidRPr="00E1601B" w:rsidRDefault="004F2275" w:rsidP="004F2275">
      <w:pPr>
        <w:pStyle w:val="B1"/>
      </w:pPr>
      <w:r w:rsidRPr="00E1601B">
        <w:t>-</w:t>
      </w:r>
      <w:r w:rsidRPr="00E1601B">
        <w:tab/>
        <w:t xml:space="preserve">Identify other </w:t>
      </w:r>
      <w:r>
        <w:rPr>
          <w:lang w:val="en-GB"/>
        </w:rPr>
        <w:t>V</w:t>
      </w:r>
      <w:r w:rsidRPr="00E1601B">
        <w:t xml:space="preserve">FL </w:t>
      </w:r>
      <w:r>
        <w:rPr>
          <w:lang w:val="en-GB"/>
        </w:rPr>
        <w:t>function(s)</w:t>
      </w:r>
      <w:r w:rsidRPr="00E1601B">
        <w:t xml:space="preserve"> that perform VFL operation based on the model requested </w:t>
      </w:r>
    </w:p>
    <w:p w14:paraId="1FD14C63" w14:textId="77777777" w:rsidR="004F2275" w:rsidRPr="00E1601B" w:rsidRDefault="004F2275" w:rsidP="004F2275">
      <w:pPr>
        <w:pStyle w:val="B1"/>
      </w:pPr>
      <w:r w:rsidRPr="00E1601B">
        <w:t>-</w:t>
      </w:r>
      <w:r w:rsidRPr="00E1601B">
        <w:tab/>
        <w:t xml:space="preserve">Identify </w:t>
      </w:r>
      <w:r>
        <w:rPr>
          <w:lang w:val="en-GB"/>
        </w:rPr>
        <w:t xml:space="preserve">the data availability </w:t>
      </w:r>
      <w:r w:rsidRPr="00E1601B">
        <w:t>(features/samples) available for VFL operation based on the Data Set Requirement</w:t>
      </w:r>
    </w:p>
    <w:p w14:paraId="3B6C255E" w14:textId="77777777" w:rsidR="004F2275" w:rsidRPr="00E1601B" w:rsidRDefault="004F2275" w:rsidP="004F2275">
      <w:pPr>
        <w:pStyle w:val="B1"/>
      </w:pPr>
      <w:r w:rsidRPr="00E1601B">
        <w:t>-</w:t>
      </w:r>
      <w:r w:rsidRPr="00E1601B">
        <w:tab/>
        <w:t>Carry out alignment</w:t>
      </w:r>
      <w:r>
        <w:rPr>
          <w:lang w:val="en-GB"/>
        </w:rPr>
        <w:t xml:space="preserve"> of samples ensuring that the same samples are used by all parties of the VFL process.</w:t>
      </w:r>
    </w:p>
    <w:p w14:paraId="3EE251DA" w14:textId="422A4FB0" w:rsidR="004F2275" w:rsidRPr="00504642" w:rsidRDefault="004F2275" w:rsidP="004F2275">
      <w:pPr>
        <w:pStyle w:val="B1"/>
        <w:rPr>
          <w:lang w:val="en-GB"/>
        </w:rPr>
      </w:pPr>
      <w:r w:rsidRPr="00E1601B">
        <w:t>-</w:t>
      </w:r>
      <w:r w:rsidRPr="00E1601B">
        <w:tab/>
        <w:t>Select</w:t>
      </w:r>
      <w:r>
        <w:rPr>
          <w:lang w:val="en-GB"/>
        </w:rPr>
        <w:t xml:space="preserve"> one (or more) V</w:t>
      </w:r>
      <w:r w:rsidRPr="00E1601B">
        <w:t>FL function</w:t>
      </w:r>
      <w:r w:rsidR="007312C2">
        <w:rPr>
          <w:lang w:val="en-GB"/>
        </w:rPr>
        <w:t>(s)</w:t>
      </w:r>
      <w:r w:rsidRPr="00E1601B">
        <w:t xml:space="preserve"> in order to support the </w:t>
      </w:r>
      <w:r>
        <w:rPr>
          <w:lang w:val="en-GB"/>
        </w:rPr>
        <w:t>model training process</w:t>
      </w:r>
    </w:p>
    <w:p w14:paraId="0B6AF5B6" w14:textId="77777777" w:rsidR="004F2275" w:rsidRPr="00504642" w:rsidRDefault="004F2275" w:rsidP="004F2275">
      <w:pPr>
        <w:pStyle w:val="B1"/>
        <w:rPr>
          <w:lang w:val="en-GB"/>
        </w:rPr>
      </w:pPr>
      <w:r w:rsidRPr="00E1601B">
        <w:lastRenderedPageBreak/>
        <w:t>-</w:t>
      </w:r>
      <w:r w:rsidRPr="00E1601B">
        <w:tab/>
      </w:r>
      <w:r>
        <w:rPr>
          <w:lang w:val="en-GB"/>
        </w:rPr>
        <w:t>Provide a candidate list of VFL functions that can participate in the FL process</w:t>
      </w:r>
    </w:p>
    <w:p w14:paraId="625C31F4" w14:textId="77777777" w:rsidR="00D428D8" w:rsidRDefault="00D428D8" w:rsidP="00003AE5">
      <w:pPr>
        <w:rPr>
          <w:lang w:eastAsia="ko-KR"/>
        </w:rPr>
      </w:pPr>
    </w:p>
    <w:p w14:paraId="561AFB0E" w14:textId="77777777" w:rsidR="00306015" w:rsidRPr="00822E86" w:rsidRDefault="00306015" w:rsidP="00306015">
      <w:pPr>
        <w:pStyle w:val="Heading3"/>
      </w:pPr>
      <w:bookmarkStart w:id="31" w:name="_Toc157747896"/>
      <w:proofErr w:type="spellStart"/>
      <w:r w:rsidRPr="00822E86">
        <w:t>6.X.</w:t>
      </w:r>
      <w:r>
        <w:t>2</w:t>
      </w:r>
      <w:proofErr w:type="spellEnd"/>
      <w:r w:rsidRPr="00822E86">
        <w:tab/>
        <w:t>Procedures</w:t>
      </w:r>
      <w:bookmarkEnd w:id="31"/>
    </w:p>
    <w:p w14:paraId="097C8346" w14:textId="2B800D69" w:rsidR="0021472C" w:rsidRPr="00F13663" w:rsidRDefault="00306015" w:rsidP="00F13663">
      <w:pPr>
        <w:pStyle w:val="EditorsNote"/>
        <w:rPr>
          <w:rFonts w:eastAsia="DengXian"/>
        </w:rPr>
      </w:pPr>
      <w:r w:rsidRPr="002506D2">
        <w:rPr>
          <w:rFonts w:eastAsia="DengXian"/>
        </w:rPr>
        <w:t>Editor's note:</w:t>
      </w:r>
      <w:r w:rsidRPr="002506D2">
        <w:rPr>
          <w:rFonts w:eastAsia="DengXian"/>
        </w:rPr>
        <w:tab/>
        <w:t xml:space="preserve">This clause describes </w:t>
      </w:r>
      <w:r w:rsidRPr="002506D2">
        <w:rPr>
          <w:rFonts w:eastAsia="DengXian" w:hint="eastAsia"/>
        </w:rPr>
        <w:t xml:space="preserve">high-level </w:t>
      </w:r>
      <w:r w:rsidRPr="002506D2">
        <w:rPr>
          <w:rFonts w:eastAsia="DengXian"/>
        </w:rPr>
        <w:t>procedures and information flows for the solution.</w:t>
      </w:r>
      <w:bookmarkStart w:id="32" w:name="_Toc326248711"/>
      <w:bookmarkStart w:id="33" w:name="_Toc510604409"/>
      <w:bookmarkStart w:id="34" w:name="_Toc92875664"/>
      <w:bookmarkStart w:id="35" w:name="_Toc93070688"/>
      <w:bookmarkStart w:id="36" w:name="_Toc157534626"/>
      <w:r w:rsidR="0021472C" w:rsidRPr="00962305">
        <w:t>.</w:t>
      </w:r>
    </w:p>
    <w:p w14:paraId="0254713D" w14:textId="4DC2AE51" w:rsidR="00F13663" w:rsidRDefault="00F13663" w:rsidP="00F13663">
      <w:r>
        <w:t>The procedure is shown below:</w:t>
      </w:r>
    </w:p>
    <w:p w14:paraId="7E75B18D" w14:textId="413D4F26" w:rsidR="00B21BFA" w:rsidRDefault="007312C2" w:rsidP="00306015">
      <w:r>
        <w:object w:dxaOrig="15526" w:dyaOrig="11086" w14:anchorId="241316C8">
          <v:shape id="_x0000_i1029" type="#_x0000_t75" style="width:481.1pt;height:343.65pt" o:ole="">
            <v:imagedata r:id="rId21" o:title=""/>
          </v:shape>
          <o:OLEObject Type="Embed" ProgID="Visio.Drawing.15" ShapeID="_x0000_i1029" DrawAspect="Content" ObjectID="_1769615669" r:id="rId22"/>
        </w:object>
      </w:r>
    </w:p>
    <w:p w14:paraId="51654915" w14:textId="46D1AF56" w:rsidR="001C2CEB" w:rsidRDefault="001C2CEB" w:rsidP="001C2CEB">
      <w:pPr>
        <w:pStyle w:val="TF"/>
      </w:pPr>
      <w:r>
        <w:t xml:space="preserve">Figure </w:t>
      </w:r>
      <w:proofErr w:type="spellStart"/>
      <w:r>
        <w:rPr>
          <w:lang w:val="en-GB"/>
        </w:rPr>
        <w:t>6.x.2</w:t>
      </w:r>
      <w:proofErr w:type="spellEnd"/>
      <w:r>
        <w:rPr>
          <w:lang w:val="en-GB"/>
        </w:rPr>
        <w:t>-1</w:t>
      </w:r>
      <w:r>
        <w:t xml:space="preserve">: </w:t>
      </w:r>
      <w:r w:rsidR="00750F61">
        <w:rPr>
          <w:lang w:val="en-GB"/>
        </w:rPr>
        <w:t>Data alignment for v</w:t>
      </w:r>
      <w:proofErr w:type="spellStart"/>
      <w:r>
        <w:t>ertical</w:t>
      </w:r>
      <w:proofErr w:type="spellEnd"/>
      <w:r>
        <w:t xml:space="preserve"> federated learning</w:t>
      </w:r>
    </w:p>
    <w:p w14:paraId="4ADE9892" w14:textId="65B0A2EF" w:rsidR="001C2CEB" w:rsidRPr="001C2CEB" w:rsidRDefault="001C2CEB" w:rsidP="001C2CEB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r w:rsidRPr="001C2CEB">
        <w:rPr>
          <w:rFonts w:eastAsia="Times New Roman"/>
        </w:rPr>
        <w:t>1.</w:t>
      </w:r>
      <w:r w:rsidRPr="001C2CEB">
        <w:rPr>
          <w:rFonts w:eastAsia="Times New Roman"/>
        </w:rPr>
        <w:tab/>
        <w:t xml:space="preserve">An </w:t>
      </w:r>
      <w:r w:rsidR="00750F61">
        <w:rPr>
          <w:rFonts w:eastAsia="Times New Roman"/>
        </w:rPr>
        <w:t>NF (e.g. a VFL function) receives a request for</w:t>
      </w:r>
      <w:r w:rsidRPr="001C2CEB">
        <w:rPr>
          <w:rFonts w:eastAsia="Times New Roman"/>
        </w:rPr>
        <w:t xml:space="preserve"> model training where the request may include a </w:t>
      </w:r>
      <w:r w:rsidR="00750F61">
        <w:rPr>
          <w:rFonts w:eastAsia="Times New Roman"/>
        </w:rPr>
        <w:t>VFL preparation indication</w:t>
      </w:r>
      <w:r w:rsidRPr="001C2CEB">
        <w:rPr>
          <w:rFonts w:eastAsia="Times New Roman"/>
        </w:rPr>
        <w:t>, an identifier identifying the type of model training required (analytic ID</w:t>
      </w:r>
      <w:r w:rsidR="00750F61">
        <w:rPr>
          <w:rFonts w:eastAsia="Times New Roman"/>
        </w:rPr>
        <w:t>)</w:t>
      </w:r>
      <w:r w:rsidRPr="001C2CEB">
        <w:rPr>
          <w:rFonts w:eastAsia="Times New Roman"/>
        </w:rPr>
        <w:t xml:space="preserve"> and data set requirements </w:t>
      </w:r>
      <w:r w:rsidR="00750F61">
        <w:rPr>
          <w:rFonts w:eastAsia="Times New Roman"/>
        </w:rPr>
        <w:t>(including Event ID(s) and Samples available for the training process)</w:t>
      </w:r>
      <w:r w:rsidRPr="001C2CEB">
        <w:rPr>
          <w:rFonts w:eastAsia="Times New Roman"/>
        </w:rPr>
        <w:t>.</w:t>
      </w:r>
    </w:p>
    <w:p w14:paraId="23D8C542" w14:textId="342EC01F" w:rsidR="001C2CEB" w:rsidRPr="001C2CEB" w:rsidRDefault="001C2CEB" w:rsidP="001C2CEB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r w:rsidRPr="001C2CEB">
        <w:rPr>
          <w:rFonts w:eastAsia="Times New Roman"/>
        </w:rPr>
        <w:t xml:space="preserve">2. </w:t>
      </w:r>
      <w:r w:rsidRPr="001C2CEB">
        <w:rPr>
          <w:rFonts w:eastAsia="Times New Roman"/>
        </w:rPr>
        <w:tab/>
      </w:r>
      <w:r w:rsidR="00750F61">
        <w:rPr>
          <w:rFonts w:eastAsia="Times New Roman"/>
        </w:rPr>
        <w:t xml:space="preserve">The NF discovers (from the </w:t>
      </w:r>
      <w:proofErr w:type="spellStart"/>
      <w:r w:rsidR="00750F61">
        <w:rPr>
          <w:rFonts w:eastAsia="Times New Roman"/>
        </w:rPr>
        <w:t>NRF</w:t>
      </w:r>
      <w:proofErr w:type="spellEnd"/>
      <w:r w:rsidR="00750F61">
        <w:rPr>
          <w:rFonts w:eastAsia="Times New Roman"/>
        </w:rPr>
        <w:t xml:space="preserve">) a list of </w:t>
      </w:r>
      <w:proofErr w:type="spellStart"/>
      <w:r w:rsidRPr="001C2CEB">
        <w:rPr>
          <w:rFonts w:eastAsia="Times New Roman"/>
        </w:rPr>
        <w:t>of</w:t>
      </w:r>
      <w:proofErr w:type="spellEnd"/>
      <w:r w:rsidRPr="001C2CEB">
        <w:rPr>
          <w:rFonts w:eastAsia="Times New Roman"/>
        </w:rPr>
        <w:t xml:space="preserve"> </w:t>
      </w:r>
      <w:r w:rsidR="00750F61">
        <w:rPr>
          <w:rFonts w:eastAsia="Times New Roman"/>
        </w:rPr>
        <w:t>V</w:t>
      </w:r>
      <w:r w:rsidRPr="001C2CEB">
        <w:rPr>
          <w:rFonts w:eastAsia="Times New Roman"/>
        </w:rPr>
        <w:t>FL functions</w:t>
      </w:r>
      <w:r w:rsidR="00750F61">
        <w:rPr>
          <w:rFonts w:eastAsia="Times New Roman"/>
        </w:rPr>
        <w:t xml:space="preserve"> that can participate in the VFL process</w:t>
      </w:r>
      <w:r w:rsidRPr="001C2CEB">
        <w:rPr>
          <w:rFonts w:eastAsia="Times New Roman"/>
        </w:rPr>
        <w:t xml:space="preserve"> </w:t>
      </w:r>
    </w:p>
    <w:p w14:paraId="3FCAFA4B" w14:textId="115EE888" w:rsidR="001C2CEB" w:rsidRPr="001C2CEB" w:rsidRDefault="00750F61" w:rsidP="001C2CEB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proofErr w:type="spellStart"/>
      <w:r>
        <w:rPr>
          <w:rFonts w:eastAsia="Times New Roman"/>
        </w:rPr>
        <w:t>3a</w:t>
      </w:r>
      <w:proofErr w:type="spellEnd"/>
      <w:r w:rsidR="001C2CEB" w:rsidRPr="001C2CEB">
        <w:rPr>
          <w:rFonts w:eastAsia="Times New Roman"/>
        </w:rPr>
        <w:t>.</w:t>
      </w:r>
      <w:r w:rsidR="001C2CEB" w:rsidRPr="001C2CEB">
        <w:rPr>
          <w:rFonts w:eastAsia="Times New Roman"/>
        </w:rPr>
        <w:tab/>
        <w:t xml:space="preserve">The </w:t>
      </w:r>
      <w:r w:rsidR="000529DF">
        <w:rPr>
          <w:rFonts w:eastAsia="Times New Roman"/>
        </w:rPr>
        <w:t xml:space="preserve">NF </w:t>
      </w:r>
      <w:r w:rsidR="001C2CEB" w:rsidRPr="001C2CEB">
        <w:rPr>
          <w:rFonts w:eastAsia="Times New Roman"/>
        </w:rPr>
        <w:t xml:space="preserve">sends a request for model training using </w:t>
      </w:r>
      <w:r w:rsidR="000529DF">
        <w:rPr>
          <w:rFonts w:eastAsia="Times New Roman"/>
        </w:rPr>
        <w:t>VFL</w:t>
      </w:r>
      <w:r w:rsidR="001C2CEB" w:rsidRPr="001C2CEB">
        <w:rPr>
          <w:rFonts w:eastAsia="Times New Roman"/>
        </w:rPr>
        <w:t xml:space="preserve"> </w:t>
      </w:r>
      <w:r w:rsidR="000529DF">
        <w:rPr>
          <w:rFonts w:eastAsia="Times New Roman"/>
        </w:rPr>
        <w:t xml:space="preserve">to each of the VFL functions </w:t>
      </w:r>
      <w:r w:rsidR="001C2CEB" w:rsidRPr="001C2CEB">
        <w:rPr>
          <w:rFonts w:eastAsia="Times New Roman"/>
        </w:rPr>
        <w:t xml:space="preserve">and includes the </w:t>
      </w:r>
      <w:r w:rsidR="000529DF">
        <w:rPr>
          <w:rFonts w:eastAsia="Times New Roman"/>
        </w:rPr>
        <w:t xml:space="preserve">Data Set Requirements </w:t>
      </w:r>
      <w:proofErr w:type="spellStart"/>
      <w:r w:rsidR="000529DF">
        <w:rPr>
          <w:rFonts w:eastAsia="Times New Roman"/>
        </w:rPr>
        <w:t>anda</w:t>
      </w:r>
      <w:proofErr w:type="spellEnd"/>
      <w:r w:rsidR="000529DF">
        <w:rPr>
          <w:rFonts w:eastAsia="Times New Roman"/>
        </w:rPr>
        <w:t xml:space="preserve"> Analytic ID</w:t>
      </w:r>
    </w:p>
    <w:p w14:paraId="68F0DAC6" w14:textId="18EB8C80" w:rsidR="001C2CEB" w:rsidRPr="001C2CEB" w:rsidRDefault="00750F61" w:rsidP="001C2CEB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proofErr w:type="spellStart"/>
      <w:r>
        <w:rPr>
          <w:rFonts w:eastAsia="Times New Roman"/>
        </w:rPr>
        <w:t>3b</w:t>
      </w:r>
      <w:proofErr w:type="spellEnd"/>
      <w:r w:rsidR="001C2CEB" w:rsidRPr="001C2CEB">
        <w:rPr>
          <w:rFonts w:eastAsia="Times New Roman"/>
        </w:rPr>
        <w:t>.</w:t>
      </w:r>
      <w:r w:rsidR="001C2CEB" w:rsidRPr="001C2CEB">
        <w:rPr>
          <w:rFonts w:eastAsia="Times New Roman"/>
        </w:rPr>
        <w:tab/>
      </w:r>
      <w:r w:rsidR="000529DF">
        <w:rPr>
          <w:rFonts w:eastAsia="Times New Roman"/>
        </w:rPr>
        <w:t>Each V</w:t>
      </w:r>
      <w:r w:rsidR="001C2CEB" w:rsidRPr="001C2CEB">
        <w:rPr>
          <w:rFonts w:eastAsia="Times New Roman"/>
        </w:rPr>
        <w:t xml:space="preserve">FL functions determine if they can participate in the </w:t>
      </w:r>
      <w:r w:rsidR="000529DF">
        <w:rPr>
          <w:rFonts w:eastAsia="Times New Roman"/>
        </w:rPr>
        <w:t>V</w:t>
      </w:r>
      <w:r w:rsidR="001C2CEB" w:rsidRPr="001C2CEB">
        <w:rPr>
          <w:rFonts w:eastAsia="Times New Roman"/>
        </w:rPr>
        <w:t>FL process by checking whether the data according to data set requirement are available (or can be retrieved) and other factors (e.g. load of NF, feature support).</w:t>
      </w:r>
    </w:p>
    <w:p w14:paraId="3E6615AD" w14:textId="59A42D15" w:rsidR="000529DF" w:rsidRDefault="00750F61" w:rsidP="001C2CEB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proofErr w:type="spellStart"/>
      <w:r>
        <w:rPr>
          <w:rFonts w:eastAsia="Times New Roman"/>
        </w:rPr>
        <w:t>3c</w:t>
      </w:r>
      <w:proofErr w:type="spellEnd"/>
      <w:r w:rsidR="001C2CEB" w:rsidRPr="001C2CEB">
        <w:rPr>
          <w:rFonts w:eastAsia="Times New Roman"/>
        </w:rPr>
        <w:t>.</w:t>
      </w:r>
      <w:r w:rsidR="001C2CEB" w:rsidRPr="001C2CEB">
        <w:rPr>
          <w:rFonts w:eastAsia="Times New Roman"/>
        </w:rPr>
        <w:tab/>
        <w:t xml:space="preserve">The </w:t>
      </w:r>
      <w:r w:rsidR="000529DF">
        <w:rPr>
          <w:rFonts w:eastAsia="Times New Roman"/>
        </w:rPr>
        <w:t>V</w:t>
      </w:r>
      <w:r w:rsidR="001C2CEB" w:rsidRPr="001C2CEB">
        <w:rPr>
          <w:rFonts w:eastAsia="Times New Roman"/>
        </w:rPr>
        <w:t xml:space="preserve">FL functions responds if they can join and may include the Available Data Set </w:t>
      </w:r>
      <w:r w:rsidR="000529DF">
        <w:rPr>
          <w:rFonts w:eastAsia="Times New Roman"/>
        </w:rPr>
        <w:t xml:space="preserve">which contain information on </w:t>
      </w:r>
      <w:r w:rsidR="007312C2">
        <w:rPr>
          <w:rFonts w:eastAsia="Times New Roman"/>
        </w:rPr>
        <w:t>samples</w:t>
      </w:r>
      <w:r w:rsidR="000529DF">
        <w:rPr>
          <w:rFonts w:eastAsia="Times New Roman"/>
        </w:rPr>
        <w:t xml:space="preserve"> match</w:t>
      </w:r>
      <w:r w:rsidR="007312C2">
        <w:rPr>
          <w:rFonts w:eastAsia="Times New Roman"/>
        </w:rPr>
        <w:t>ing</w:t>
      </w:r>
      <w:r w:rsidR="000529DF">
        <w:rPr>
          <w:rFonts w:eastAsia="Times New Roman"/>
        </w:rPr>
        <w:t xml:space="preserve"> the </w:t>
      </w:r>
      <w:r w:rsidR="007312C2">
        <w:rPr>
          <w:rFonts w:eastAsia="Times New Roman"/>
        </w:rPr>
        <w:t>s</w:t>
      </w:r>
      <w:r w:rsidR="000529DF">
        <w:rPr>
          <w:rFonts w:eastAsia="Times New Roman"/>
        </w:rPr>
        <w:t>amples requested in the Data Set Requirements.</w:t>
      </w:r>
    </w:p>
    <w:p w14:paraId="25F1CC08" w14:textId="03C652A9" w:rsidR="001C2CEB" w:rsidRPr="001C2CEB" w:rsidRDefault="000529DF" w:rsidP="001C2CEB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r>
        <w:rPr>
          <w:rFonts w:eastAsia="Times New Roman"/>
        </w:rPr>
        <w:t>4</w:t>
      </w:r>
      <w:r w:rsidR="001C2CEB" w:rsidRPr="001C2CEB">
        <w:rPr>
          <w:rFonts w:eastAsia="Times New Roman"/>
        </w:rPr>
        <w:t>.</w:t>
      </w:r>
      <w:r w:rsidR="001C2CEB" w:rsidRPr="001C2CEB">
        <w:rPr>
          <w:rFonts w:eastAsia="Times New Roman"/>
        </w:rPr>
        <w:tab/>
        <w:t xml:space="preserve">The </w:t>
      </w:r>
      <w:r>
        <w:rPr>
          <w:rFonts w:eastAsia="Times New Roman"/>
        </w:rPr>
        <w:t>NF determines which samples and/or Features can be used in the VFL process and selects a (list of) V</w:t>
      </w:r>
      <w:r w:rsidR="001C2CEB" w:rsidRPr="001C2CEB">
        <w:rPr>
          <w:rFonts w:eastAsia="Times New Roman"/>
        </w:rPr>
        <w:t xml:space="preserve">FL function </w:t>
      </w:r>
      <w:r>
        <w:rPr>
          <w:rFonts w:eastAsia="Times New Roman"/>
        </w:rPr>
        <w:t xml:space="preserve">that can </w:t>
      </w:r>
      <w:proofErr w:type="spellStart"/>
      <w:r>
        <w:rPr>
          <w:rFonts w:eastAsia="Times New Roman"/>
        </w:rPr>
        <w:t>participat</w:t>
      </w:r>
      <w:proofErr w:type="spellEnd"/>
      <w:r>
        <w:rPr>
          <w:rFonts w:eastAsia="Times New Roman"/>
        </w:rPr>
        <w:t xml:space="preserve"> in the VFL process.</w:t>
      </w:r>
    </w:p>
    <w:p w14:paraId="482D2273" w14:textId="288097C0" w:rsidR="001C2CEB" w:rsidRPr="001C2CEB" w:rsidRDefault="000529DF" w:rsidP="001C2CEB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r>
        <w:rPr>
          <w:rFonts w:eastAsia="Times New Roman"/>
        </w:rPr>
        <w:t>5</w:t>
      </w:r>
      <w:r w:rsidR="001C2CEB" w:rsidRPr="001C2CEB">
        <w:rPr>
          <w:rFonts w:eastAsia="Times New Roman"/>
        </w:rPr>
        <w:t>.</w:t>
      </w:r>
      <w:r w:rsidR="001C2CEB" w:rsidRPr="001C2CEB">
        <w:rPr>
          <w:rFonts w:eastAsia="Times New Roman"/>
        </w:rPr>
        <w:tab/>
        <w:t xml:space="preserve"> The function responds to the </w:t>
      </w:r>
      <w:r>
        <w:rPr>
          <w:rFonts w:eastAsia="Times New Roman"/>
        </w:rPr>
        <w:t>VFL</w:t>
      </w:r>
      <w:r w:rsidR="001C2CEB" w:rsidRPr="001C2CEB">
        <w:rPr>
          <w:rFonts w:eastAsia="Times New Roman"/>
        </w:rPr>
        <w:t xml:space="preserve"> </w:t>
      </w:r>
      <w:r>
        <w:rPr>
          <w:rFonts w:eastAsia="Times New Roman"/>
        </w:rPr>
        <w:t>r</w:t>
      </w:r>
      <w:r w:rsidR="001C2CEB" w:rsidRPr="001C2CEB">
        <w:rPr>
          <w:rFonts w:eastAsia="Times New Roman"/>
        </w:rPr>
        <w:t>equest the available samples and/or features for the VFL process</w:t>
      </w:r>
      <w:r>
        <w:rPr>
          <w:rFonts w:eastAsia="Times New Roman"/>
        </w:rPr>
        <w:t xml:space="preserve"> and a list of VFL function that can participate in the model training process</w:t>
      </w:r>
      <w:r w:rsidR="001C2CEB" w:rsidRPr="001C2CEB">
        <w:rPr>
          <w:rFonts w:eastAsia="Times New Roman"/>
        </w:rPr>
        <w:t>.</w:t>
      </w:r>
    </w:p>
    <w:p w14:paraId="72FB96AA" w14:textId="77777777" w:rsidR="00595BAF" w:rsidRPr="001C2CEB" w:rsidRDefault="00595BAF" w:rsidP="00306015">
      <w:pPr>
        <w:rPr>
          <w:rFonts w:eastAsia="DengXian"/>
          <w:lang w:eastAsia="zh-CN"/>
        </w:rPr>
      </w:pPr>
    </w:p>
    <w:p w14:paraId="424CDF94" w14:textId="77777777" w:rsidR="00306015" w:rsidRPr="00822E86" w:rsidRDefault="00306015" w:rsidP="00306015">
      <w:pPr>
        <w:pStyle w:val="Heading3"/>
        <w:rPr>
          <w:lang w:eastAsia="zh-CN"/>
        </w:rPr>
      </w:pPr>
      <w:bookmarkStart w:id="37" w:name="_Toc157747897"/>
      <w:proofErr w:type="spellStart"/>
      <w:r w:rsidRPr="00822E86">
        <w:rPr>
          <w:lang w:eastAsia="zh-CN"/>
        </w:rPr>
        <w:t>6.X.</w:t>
      </w:r>
      <w:r>
        <w:rPr>
          <w:lang w:eastAsia="zh-CN"/>
        </w:rPr>
        <w:t>3</w:t>
      </w:r>
      <w:proofErr w:type="spellEnd"/>
      <w:r w:rsidRPr="00822E86">
        <w:rPr>
          <w:lang w:eastAsia="zh-CN"/>
        </w:rPr>
        <w:tab/>
      </w:r>
      <w:bookmarkEnd w:id="32"/>
      <w:bookmarkEnd w:id="33"/>
      <w:bookmarkEnd w:id="34"/>
      <w:r w:rsidRPr="00822E86">
        <w:t>Impacts on services, entities and interfaces</w:t>
      </w:r>
      <w:bookmarkEnd w:id="35"/>
      <w:bookmarkEnd w:id="36"/>
      <w:bookmarkEnd w:id="37"/>
    </w:p>
    <w:p w14:paraId="1A29F76D" w14:textId="77777777" w:rsidR="00306015" w:rsidRPr="000D094B" w:rsidRDefault="00306015" w:rsidP="00306015">
      <w:pPr>
        <w:pStyle w:val="EditorsNote"/>
        <w:rPr>
          <w:rFonts w:eastAsia="DengXian"/>
        </w:rPr>
      </w:pPr>
      <w:r w:rsidRPr="002506D2">
        <w:rPr>
          <w:rFonts w:eastAsia="DengXian"/>
        </w:rPr>
        <w:t>Editor's note:</w:t>
      </w:r>
      <w:r w:rsidRPr="002506D2">
        <w:rPr>
          <w:rFonts w:eastAsia="DengXian"/>
        </w:rPr>
        <w:tab/>
        <w:t>This clause captures impacts on existing services, entities and interfaces.</w:t>
      </w:r>
    </w:p>
    <w:p w14:paraId="487467B0" w14:textId="0CC4F5CA" w:rsidR="0046586E" w:rsidRDefault="000529DF" w:rsidP="000529DF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New function</w:t>
      </w:r>
      <w:r w:rsidR="00730458">
        <w:rPr>
          <w:lang w:val="en-GB"/>
        </w:rPr>
        <w:t>ality</w:t>
      </w:r>
      <w:r>
        <w:rPr>
          <w:lang w:val="en-GB"/>
        </w:rPr>
        <w:t xml:space="preserve"> to support alignment of samples for the VFL process.</w:t>
      </w:r>
    </w:p>
    <w:p w14:paraId="76386AB3" w14:textId="77777777" w:rsidR="000529DF" w:rsidRPr="000529DF" w:rsidRDefault="000529DF" w:rsidP="000529DF">
      <w:pPr>
        <w:pStyle w:val="B1"/>
        <w:rPr>
          <w:lang w:val="en-GB"/>
        </w:rPr>
      </w:pPr>
    </w:p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Lenovo DK" w:date="2024-02-07T16:26:00Z" w:initials="DK">
    <w:p w14:paraId="0D507DF8" w14:textId="77777777" w:rsidR="00003AE5" w:rsidRDefault="00003AE5">
      <w:pPr>
        <w:pStyle w:val="CommentText"/>
        <w:jc w:val="left"/>
      </w:pPr>
      <w:r>
        <w:rPr>
          <w:rStyle w:val="CommentReference"/>
        </w:rPr>
        <w:annotationRef/>
      </w:r>
      <w:r>
        <w:t>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507D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E2DAB" w16cex:dateUtc="2024-02-07T16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507DF8" w16cid:durableId="296E2D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B703F" w14:textId="77777777" w:rsidR="004651C9" w:rsidRPr="00374B9F" w:rsidRDefault="004651C9">
      <w:r w:rsidRPr="00374B9F">
        <w:separator/>
      </w:r>
    </w:p>
  </w:endnote>
  <w:endnote w:type="continuationSeparator" w:id="0">
    <w:p w14:paraId="60CA493F" w14:textId="77777777" w:rsidR="004651C9" w:rsidRPr="00374B9F" w:rsidRDefault="004651C9">
      <w:r w:rsidRPr="00374B9F">
        <w:continuationSeparator/>
      </w:r>
    </w:p>
  </w:endnote>
  <w:endnote w:type="continuationNotice" w:id="1">
    <w:p w14:paraId="113D69FE" w14:textId="77777777" w:rsidR="004651C9" w:rsidRPr="00374B9F" w:rsidRDefault="004651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BE7F5" w14:textId="77777777" w:rsidR="004651C9" w:rsidRPr="00374B9F" w:rsidRDefault="004651C9">
      <w:r w:rsidRPr="00374B9F">
        <w:separator/>
      </w:r>
    </w:p>
  </w:footnote>
  <w:footnote w:type="continuationSeparator" w:id="0">
    <w:p w14:paraId="4BC4171F" w14:textId="77777777" w:rsidR="004651C9" w:rsidRPr="00374B9F" w:rsidRDefault="004651C9">
      <w:r w:rsidRPr="00374B9F">
        <w:continuationSeparator/>
      </w:r>
    </w:p>
  </w:footnote>
  <w:footnote w:type="continuationNotice" w:id="1">
    <w:p w14:paraId="7619D363" w14:textId="77777777" w:rsidR="004651C9" w:rsidRPr="00374B9F" w:rsidRDefault="004651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E0AE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6E0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58BC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48B0F03"/>
    <w:multiLevelType w:val="hybridMultilevel"/>
    <w:tmpl w:val="FF98F528"/>
    <w:lvl w:ilvl="0" w:tplc="210E7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EA560AD"/>
    <w:multiLevelType w:val="hybridMultilevel"/>
    <w:tmpl w:val="FF98F5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773821613">
    <w:abstractNumId w:val="2"/>
  </w:num>
  <w:num w:numId="5" w16cid:durableId="311253654">
    <w:abstractNumId w:val="1"/>
  </w:num>
  <w:num w:numId="6" w16cid:durableId="2035037374">
    <w:abstractNumId w:val="0"/>
  </w:num>
  <w:num w:numId="7" w16cid:durableId="1751778495">
    <w:abstractNumId w:val="2"/>
  </w:num>
  <w:num w:numId="8" w16cid:durableId="718748690">
    <w:abstractNumId w:val="1"/>
  </w:num>
  <w:num w:numId="9" w16cid:durableId="103968125">
    <w:abstractNumId w:val="0"/>
  </w:num>
  <w:num w:numId="10" w16cid:durableId="2137526461">
    <w:abstractNumId w:val="2"/>
  </w:num>
  <w:num w:numId="11" w16cid:durableId="731805181">
    <w:abstractNumId w:val="1"/>
  </w:num>
  <w:num w:numId="12" w16cid:durableId="713622671">
    <w:abstractNumId w:val="0"/>
  </w:num>
  <w:num w:numId="13" w16cid:durableId="615214331">
    <w:abstractNumId w:val="2"/>
  </w:num>
  <w:num w:numId="14" w16cid:durableId="1165901609">
    <w:abstractNumId w:val="1"/>
  </w:num>
  <w:num w:numId="15" w16cid:durableId="924920696">
    <w:abstractNumId w:val="0"/>
  </w:num>
  <w:num w:numId="16" w16cid:durableId="1152410537">
    <w:abstractNumId w:val="2"/>
  </w:num>
  <w:num w:numId="17" w16cid:durableId="2053144011">
    <w:abstractNumId w:val="1"/>
  </w:num>
  <w:num w:numId="18" w16cid:durableId="560411843">
    <w:abstractNumId w:val="0"/>
  </w:num>
  <w:num w:numId="19" w16cid:durableId="234173433">
    <w:abstractNumId w:val="2"/>
  </w:num>
  <w:num w:numId="20" w16cid:durableId="896286593">
    <w:abstractNumId w:val="1"/>
  </w:num>
  <w:num w:numId="21" w16cid:durableId="250629290">
    <w:abstractNumId w:val="0"/>
  </w:num>
  <w:num w:numId="22" w16cid:durableId="588346827">
    <w:abstractNumId w:val="2"/>
  </w:num>
  <w:num w:numId="23" w16cid:durableId="827207930">
    <w:abstractNumId w:val="1"/>
  </w:num>
  <w:num w:numId="24" w16cid:durableId="1478959835">
    <w:abstractNumId w:val="0"/>
  </w:num>
  <w:num w:numId="25" w16cid:durableId="1241528212">
    <w:abstractNumId w:val="2"/>
  </w:num>
  <w:num w:numId="26" w16cid:durableId="1371953609">
    <w:abstractNumId w:val="1"/>
  </w:num>
  <w:num w:numId="27" w16cid:durableId="1359501124">
    <w:abstractNumId w:val="0"/>
  </w:num>
  <w:num w:numId="28" w16cid:durableId="2045791108">
    <w:abstractNumId w:val="2"/>
  </w:num>
  <w:num w:numId="29" w16cid:durableId="242834554">
    <w:abstractNumId w:val="1"/>
  </w:num>
  <w:num w:numId="30" w16cid:durableId="1474252708">
    <w:abstractNumId w:val="0"/>
  </w:num>
  <w:num w:numId="31" w16cid:durableId="1013414056">
    <w:abstractNumId w:val="2"/>
  </w:num>
  <w:num w:numId="32" w16cid:durableId="1800295496">
    <w:abstractNumId w:val="1"/>
  </w:num>
  <w:num w:numId="33" w16cid:durableId="803037937">
    <w:abstractNumId w:val="0"/>
  </w:num>
  <w:num w:numId="34" w16cid:durableId="990057307">
    <w:abstractNumId w:val="2"/>
  </w:num>
  <w:num w:numId="35" w16cid:durableId="846092735">
    <w:abstractNumId w:val="1"/>
  </w:num>
  <w:num w:numId="36" w16cid:durableId="1266420981">
    <w:abstractNumId w:val="0"/>
  </w:num>
  <w:num w:numId="37" w16cid:durableId="1696690726">
    <w:abstractNumId w:val="2"/>
  </w:num>
  <w:num w:numId="38" w16cid:durableId="1380475596">
    <w:abstractNumId w:val="1"/>
  </w:num>
  <w:num w:numId="39" w16cid:durableId="1564564536">
    <w:abstractNumId w:val="0"/>
  </w:num>
  <w:num w:numId="40" w16cid:durableId="975647242">
    <w:abstractNumId w:val="2"/>
  </w:num>
  <w:num w:numId="41" w16cid:durableId="213666953">
    <w:abstractNumId w:val="1"/>
  </w:num>
  <w:num w:numId="42" w16cid:durableId="552811250">
    <w:abstractNumId w:val="0"/>
  </w:num>
  <w:num w:numId="43" w16cid:durableId="496531842">
    <w:abstractNumId w:val="2"/>
  </w:num>
  <w:num w:numId="44" w16cid:durableId="454523955">
    <w:abstractNumId w:val="1"/>
  </w:num>
  <w:num w:numId="45" w16cid:durableId="1727756101">
    <w:abstractNumId w:val="0"/>
  </w:num>
  <w:num w:numId="46" w16cid:durableId="1635795638">
    <w:abstractNumId w:val="6"/>
  </w:num>
  <w:num w:numId="47" w16cid:durableId="779691448">
    <w:abstractNumId w:val="7"/>
  </w:num>
  <w:num w:numId="48" w16cid:durableId="1070927521">
    <w:abstractNumId w:val="2"/>
  </w:num>
  <w:num w:numId="49" w16cid:durableId="449399582">
    <w:abstractNumId w:val="1"/>
  </w:num>
  <w:num w:numId="50" w16cid:durableId="1742827571">
    <w:abstractNumId w:val="0"/>
  </w:num>
  <w:num w:numId="51" w16cid:durableId="1456749041">
    <w:abstractNumId w:val="2"/>
  </w:num>
  <w:num w:numId="52" w16cid:durableId="18747909">
    <w:abstractNumId w:val="1"/>
  </w:num>
  <w:num w:numId="53" w16cid:durableId="301815513">
    <w:abstractNumId w:val="0"/>
  </w:num>
  <w:num w:numId="54" w16cid:durableId="374041553">
    <w:abstractNumId w:val="2"/>
  </w:num>
  <w:num w:numId="55" w16cid:durableId="402483679">
    <w:abstractNumId w:val="1"/>
  </w:num>
  <w:num w:numId="56" w16cid:durableId="2099936141">
    <w:abstractNumId w:val="0"/>
  </w:num>
  <w:num w:numId="57" w16cid:durableId="782456793">
    <w:abstractNumId w:val="2"/>
  </w:num>
  <w:num w:numId="58" w16cid:durableId="2118789585">
    <w:abstractNumId w:val="1"/>
  </w:num>
  <w:num w:numId="59" w16cid:durableId="553732504">
    <w:abstractNumId w:val="0"/>
  </w:num>
  <w:num w:numId="60" w16cid:durableId="1809937161">
    <w:abstractNumId w:val="2"/>
  </w:num>
  <w:num w:numId="61" w16cid:durableId="357395423">
    <w:abstractNumId w:val="1"/>
  </w:num>
  <w:num w:numId="62" w16cid:durableId="1420905096">
    <w:abstractNumId w:val="0"/>
  </w:num>
  <w:num w:numId="63" w16cid:durableId="1731923186">
    <w:abstractNumId w:val="2"/>
  </w:num>
  <w:num w:numId="64" w16cid:durableId="2120754315">
    <w:abstractNumId w:val="1"/>
  </w:num>
  <w:num w:numId="65" w16cid:durableId="92674475">
    <w:abstractNumId w:val="0"/>
  </w:num>
  <w:num w:numId="66" w16cid:durableId="1137645828">
    <w:abstractNumId w:val="2"/>
  </w:num>
  <w:num w:numId="67" w16cid:durableId="1161315827">
    <w:abstractNumId w:val="1"/>
  </w:num>
  <w:num w:numId="68" w16cid:durableId="177431821">
    <w:abstractNumId w:val="0"/>
  </w:num>
  <w:num w:numId="69" w16cid:durableId="796993821">
    <w:abstractNumId w:val="2"/>
  </w:num>
  <w:num w:numId="70" w16cid:durableId="1753550114">
    <w:abstractNumId w:val="1"/>
  </w:num>
  <w:num w:numId="71" w16cid:durableId="522473214">
    <w:abstractNumId w:val="0"/>
  </w:num>
  <w:num w:numId="72" w16cid:durableId="1783187494">
    <w:abstractNumId w:val="2"/>
  </w:num>
  <w:num w:numId="73" w16cid:durableId="1917933186">
    <w:abstractNumId w:val="1"/>
  </w:num>
  <w:num w:numId="74" w16cid:durableId="156239346">
    <w:abstractNumId w:val="0"/>
  </w:num>
  <w:num w:numId="75" w16cid:durableId="929197826">
    <w:abstractNumId w:val="2"/>
  </w:num>
  <w:num w:numId="76" w16cid:durableId="2126269128">
    <w:abstractNumId w:val="1"/>
  </w:num>
  <w:num w:numId="77" w16cid:durableId="1001926533">
    <w:abstractNumId w:val="0"/>
  </w:num>
  <w:num w:numId="78" w16cid:durableId="2035231415">
    <w:abstractNumId w:val="2"/>
  </w:num>
  <w:num w:numId="79" w16cid:durableId="1195966852">
    <w:abstractNumId w:val="1"/>
  </w:num>
  <w:num w:numId="80" w16cid:durableId="1913657995">
    <w:abstractNumId w:val="0"/>
  </w:num>
  <w:num w:numId="81" w16cid:durableId="1356686021">
    <w:abstractNumId w:val="2"/>
  </w:num>
  <w:num w:numId="82" w16cid:durableId="1645045957">
    <w:abstractNumId w:val="1"/>
  </w:num>
  <w:num w:numId="83" w16cid:durableId="1925063150">
    <w:abstractNumId w:val="0"/>
  </w:num>
  <w:num w:numId="84" w16cid:durableId="1582179596">
    <w:abstractNumId w:val="2"/>
  </w:num>
  <w:num w:numId="85" w16cid:durableId="343022745">
    <w:abstractNumId w:val="1"/>
  </w:num>
  <w:num w:numId="86" w16cid:durableId="518815190">
    <w:abstractNumId w:val="0"/>
  </w:num>
  <w:num w:numId="87" w16cid:durableId="761923583">
    <w:abstractNumId w:val="2"/>
  </w:num>
  <w:num w:numId="88" w16cid:durableId="179243233">
    <w:abstractNumId w:val="1"/>
  </w:num>
  <w:num w:numId="89" w16cid:durableId="233854033">
    <w:abstractNumId w:val="0"/>
  </w:num>
  <w:num w:numId="90" w16cid:durableId="661390750">
    <w:abstractNumId w:val="2"/>
  </w:num>
  <w:num w:numId="91" w16cid:durableId="1753549481">
    <w:abstractNumId w:val="1"/>
  </w:num>
  <w:num w:numId="92" w16cid:durableId="613286297">
    <w:abstractNumId w:val="0"/>
  </w:num>
  <w:num w:numId="93" w16cid:durableId="884292123">
    <w:abstractNumId w:val="2"/>
  </w:num>
  <w:num w:numId="94" w16cid:durableId="1832989334">
    <w:abstractNumId w:val="1"/>
  </w:num>
  <w:num w:numId="95" w16cid:durableId="575557381">
    <w:abstractNumId w:val="0"/>
  </w:num>
  <w:num w:numId="96" w16cid:durableId="1453404632">
    <w:abstractNumId w:val="2"/>
  </w:num>
  <w:num w:numId="97" w16cid:durableId="2135975546">
    <w:abstractNumId w:val="1"/>
  </w:num>
  <w:num w:numId="98" w16cid:durableId="1691032778">
    <w:abstractNumId w:val="0"/>
  </w:num>
  <w:num w:numId="99" w16cid:durableId="266932782">
    <w:abstractNumId w:val="2"/>
  </w:num>
  <w:num w:numId="100" w16cid:durableId="2102336874">
    <w:abstractNumId w:val="1"/>
  </w:num>
  <w:num w:numId="101" w16cid:durableId="1991329115">
    <w:abstractNumId w:val="0"/>
  </w:num>
  <w:num w:numId="102" w16cid:durableId="893156195">
    <w:abstractNumId w:val="2"/>
  </w:num>
  <w:num w:numId="103" w16cid:durableId="844709502">
    <w:abstractNumId w:val="1"/>
  </w:num>
  <w:num w:numId="104" w16cid:durableId="706024093">
    <w:abstractNumId w:val="0"/>
  </w:num>
  <w:num w:numId="105" w16cid:durableId="783383060">
    <w:abstractNumId w:val="2"/>
  </w:num>
  <w:num w:numId="106" w16cid:durableId="158471794">
    <w:abstractNumId w:val="1"/>
  </w:num>
  <w:num w:numId="107" w16cid:durableId="1291128852">
    <w:abstractNumId w:val="0"/>
  </w:num>
  <w:num w:numId="108" w16cid:durableId="224994986">
    <w:abstractNumId w:val="2"/>
  </w:num>
  <w:num w:numId="109" w16cid:durableId="1867522289">
    <w:abstractNumId w:val="1"/>
  </w:num>
  <w:num w:numId="110" w16cid:durableId="87234855">
    <w:abstractNumId w:val="0"/>
  </w:num>
  <w:num w:numId="111" w16cid:durableId="1297834257">
    <w:abstractNumId w:val="2"/>
  </w:num>
  <w:num w:numId="112" w16cid:durableId="1102413595">
    <w:abstractNumId w:val="1"/>
  </w:num>
  <w:num w:numId="113" w16cid:durableId="1587109986">
    <w:abstractNumId w:val="0"/>
  </w:num>
  <w:num w:numId="114" w16cid:durableId="1295600371">
    <w:abstractNumId w:val="2"/>
  </w:num>
  <w:num w:numId="115" w16cid:durableId="1703165698">
    <w:abstractNumId w:val="1"/>
  </w:num>
  <w:num w:numId="116" w16cid:durableId="2081630290">
    <w:abstractNumId w:val="0"/>
  </w:num>
  <w:num w:numId="117" w16cid:durableId="987175900">
    <w:abstractNumId w:val="2"/>
  </w:num>
  <w:num w:numId="118" w16cid:durableId="1645157353">
    <w:abstractNumId w:val="1"/>
  </w:num>
  <w:num w:numId="119" w16cid:durableId="1774739584">
    <w:abstractNumId w:val="0"/>
  </w:num>
  <w:num w:numId="120" w16cid:durableId="1484471758">
    <w:abstractNumId w:val="2"/>
  </w:num>
  <w:num w:numId="121" w16cid:durableId="181475640">
    <w:abstractNumId w:val="1"/>
  </w:num>
  <w:num w:numId="122" w16cid:durableId="495078351">
    <w:abstractNumId w:val="0"/>
  </w:num>
  <w:num w:numId="123" w16cid:durableId="1859461093">
    <w:abstractNumId w:val="2"/>
  </w:num>
  <w:num w:numId="124" w16cid:durableId="1024360092">
    <w:abstractNumId w:val="1"/>
  </w:num>
  <w:num w:numId="125" w16cid:durableId="29124864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29D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103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5D8"/>
    <w:rsid w:val="001B76C3"/>
    <w:rsid w:val="001B7BDA"/>
    <w:rsid w:val="001C1382"/>
    <w:rsid w:val="001C2239"/>
    <w:rsid w:val="001C2599"/>
    <w:rsid w:val="001C2CEB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72C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929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9EF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77AD1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062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555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111A"/>
    <w:rsid w:val="003217A6"/>
    <w:rsid w:val="00321E47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5356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50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1C9"/>
    <w:rsid w:val="004654D5"/>
    <w:rsid w:val="00465563"/>
    <w:rsid w:val="0046586E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4627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54E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275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4642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18F"/>
    <w:rsid w:val="00543749"/>
    <w:rsid w:val="00543B15"/>
    <w:rsid w:val="00544195"/>
    <w:rsid w:val="00544830"/>
    <w:rsid w:val="005448A5"/>
    <w:rsid w:val="005449F4"/>
    <w:rsid w:val="00544D51"/>
    <w:rsid w:val="0054544B"/>
    <w:rsid w:val="00545A24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BAF"/>
    <w:rsid w:val="00595C17"/>
    <w:rsid w:val="005961EF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2FDE"/>
    <w:rsid w:val="005A3087"/>
    <w:rsid w:val="005A3E3B"/>
    <w:rsid w:val="005A3ECC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72D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091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7F2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772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460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51D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458"/>
    <w:rsid w:val="00730894"/>
    <w:rsid w:val="007312C2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0F61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871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D0C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6C96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1996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4CB"/>
    <w:rsid w:val="00962D34"/>
    <w:rsid w:val="00962E3E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513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2B4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1BFA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61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A29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675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2B77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6F65"/>
    <w:rsid w:val="00CF7092"/>
    <w:rsid w:val="00CF7865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8D8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1B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879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143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0AEF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63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9B1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DE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917029E1-6D80-4E17-81CE-7743B4D9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locked/>
    <w:rsid w:val="00003AE5"/>
    <w:rPr>
      <w:rFonts w:ascii="Arial" w:hAnsi="Arial"/>
      <w:sz w:val="18"/>
      <w:lang w:val="x-none" w:eastAsia="en-US"/>
    </w:rPr>
  </w:style>
  <w:style w:type="paragraph" w:customStyle="1" w:styleId="Edk">
    <w:name w:val="Edk"/>
    <w:basedOn w:val="B1"/>
    <w:rsid w:val="0046586E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5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10</cp:revision>
  <cp:lastPrinted>2019-01-15T01:23:00Z</cp:lastPrinted>
  <dcterms:created xsi:type="dcterms:W3CDTF">2024-02-14T13:11:00Z</dcterms:created>
  <dcterms:modified xsi:type="dcterms:W3CDTF">2024-02-16T19:08:00Z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